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F9" w:rsidRPr="003C55F9" w:rsidRDefault="003C55F9" w:rsidP="003C55F9">
      <w:pPr>
        <w:jc w:val="center"/>
        <w:rPr>
          <w:rFonts w:ascii="Baskerville Old Face" w:hAnsi="Baskerville Old Face"/>
          <w:b/>
          <w:sz w:val="72"/>
          <w:lang w:val="es-MX"/>
        </w:rPr>
      </w:pPr>
      <w:r>
        <w:rPr>
          <w:rFonts w:ascii="Baskerville Old Face" w:hAnsi="Baskerville Old Face"/>
          <w:noProof/>
          <w:sz w:val="36"/>
        </w:rPr>
        <w:drawing>
          <wp:anchor distT="0" distB="0" distL="114300" distR="114300" simplePos="0" relativeHeight="251660288" behindDoc="1" locked="0" layoutInCell="1" allowOverlap="1" wp14:anchorId="76849A0C" wp14:editId="5816C89A">
            <wp:simplePos x="0" y="0"/>
            <wp:positionH relativeFrom="column">
              <wp:posOffset>5386070</wp:posOffset>
            </wp:positionH>
            <wp:positionV relativeFrom="paragraph">
              <wp:posOffset>650240</wp:posOffset>
            </wp:positionV>
            <wp:extent cx="1071880" cy="108839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OLIDACIÓ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5F9">
        <w:rPr>
          <w:rFonts w:ascii="Baskerville Old Face" w:hAnsi="Baskerville Old Face"/>
          <w:b/>
          <w:sz w:val="72"/>
          <w:lang w:val="es-MX"/>
        </w:rPr>
        <w:t>Universidad autónoma de Sinaloa</w:t>
      </w:r>
    </w:p>
    <w:p w:rsidR="003C55F9" w:rsidRPr="003C55F9" w:rsidRDefault="003C55F9" w:rsidP="003C55F9">
      <w:pPr>
        <w:jc w:val="center"/>
        <w:rPr>
          <w:rFonts w:ascii="Baskerville Old Face" w:hAnsi="Baskerville Old Face"/>
          <w:sz w:val="56"/>
          <w:lang w:val="es-MX"/>
        </w:rPr>
      </w:pPr>
      <w:r w:rsidRPr="003C55F9">
        <w:rPr>
          <w:rFonts w:ascii="Baskerville Old Face" w:hAnsi="Baskerville Old Face"/>
          <w:sz w:val="56"/>
          <w:lang w:val="es-MX"/>
        </w:rPr>
        <w:t>Preparatoria Rafael Buelna tenorio</w:t>
      </w:r>
    </w:p>
    <w:p w:rsidR="003C55F9" w:rsidRPr="003C55F9" w:rsidRDefault="003C55F9" w:rsidP="003C55F9">
      <w:pPr>
        <w:jc w:val="center"/>
        <w:rPr>
          <w:rFonts w:ascii="Baskerville Old Face" w:hAnsi="Baskerville Old Face"/>
          <w:sz w:val="52"/>
          <w:lang w:val="es-MX"/>
        </w:rPr>
      </w:pPr>
      <w:r w:rsidRPr="003C55F9">
        <w:rPr>
          <w:rFonts w:ascii="Baskerville Old Face" w:hAnsi="Baskerville Old Face"/>
          <w:noProof/>
          <w:sz w:val="52"/>
        </w:rPr>
        <w:drawing>
          <wp:anchor distT="0" distB="0" distL="114300" distR="114300" simplePos="0" relativeHeight="251659264" behindDoc="1" locked="0" layoutInCell="1" allowOverlap="1" wp14:anchorId="37457750" wp14:editId="7EFF0ADB">
            <wp:simplePos x="0" y="0"/>
            <wp:positionH relativeFrom="column">
              <wp:posOffset>1292860</wp:posOffset>
            </wp:positionH>
            <wp:positionV relativeFrom="paragraph">
              <wp:posOffset>191135</wp:posOffset>
            </wp:positionV>
            <wp:extent cx="2851785" cy="3606165"/>
            <wp:effectExtent l="0" t="0" r="5715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AS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5F9">
        <w:rPr>
          <w:rFonts w:ascii="Baskerville Old Face" w:hAnsi="Baskerville Old Face"/>
          <w:sz w:val="52"/>
          <w:lang w:val="es-MX"/>
        </w:rPr>
        <w:t>Laboratorio de computo II</w:t>
      </w: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Pr="003C55F9" w:rsidRDefault="003C55F9" w:rsidP="003C55F9">
      <w:pPr>
        <w:jc w:val="center"/>
        <w:rPr>
          <w:rFonts w:ascii="Baskerville Old Face" w:hAnsi="Baskerville Old Face"/>
          <w:sz w:val="36"/>
          <w:lang w:val="es-MX"/>
        </w:rPr>
      </w:pPr>
    </w:p>
    <w:p w:rsidR="003C55F9" w:rsidRPr="003C55F9" w:rsidRDefault="003C55F9" w:rsidP="003C55F9">
      <w:pPr>
        <w:rPr>
          <w:rFonts w:ascii="Baskerville Old Face" w:hAnsi="Baskerville Old Face"/>
          <w:sz w:val="40"/>
          <w:lang w:val="es-MX"/>
        </w:rPr>
      </w:pPr>
      <w:r w:rsidRPr="003C55F9">
        <w:rPr>
          <w:rFonts w:ascii="Baskerville Old Face" w:hAnsi="Baskerville Old Face"/>
          <w:sz w:val="40"/>
          <w:lang w:val="es-MX"/>
        </w:rPr>
        <w:t>Profesor: Raymundo bueno</w:t>
      </w:r>
    </w:p>
    <w:p w:rsidR="003C55F9" w:rsidRPr="003C55F9" w:rsidRDefault="003C55F9" w:rsidP="003C55F9">
      <w:pPr>
        <w:rPr>
          <w:rFonts w:ascii="Baskerville Old Face" w:hAnsi="Baskerville Old Face"/>
          <w:sz w:val="36"/>
          <w:lang w:val="es-MX"/>
        </w:rPr>
      </w:pPr>
      <w:r>
        <w:rPr>
          <w:rFonts w:ascii="Baskerville Old Face" w:hAnsi="Baskerville Old Face"/>
          <w:noProof/>
          <w:sz w:val="36"/>
        </w:rPr>
        <w:drawing>
          <wp:anchor distT="0" distB="0" distL="114300" distR="114300" simplePos="0" relativeHeight="251658240" behindDoc="1" locked="0" layoutInCell="1" allowOverlap="1" wp14:anchorId="38AB4820" wp14:editId="1DFACC58">
            <wp:simplePos x="0" y="0"/>
            <wp:positionH relativeFrom="column">
              <wp:posOffset>3146425</wp:posOffset>
            </wp:positionH>
            <wp:positionV relativeFrom="paragraph">
              <wp:posOffset>281940</wp:posOffset>
            </wp:positionV>
            <wp:extent cx="3461385" cy="2330450"/>
            <wp:effectExtent l="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afael bueln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5F9">
        <w:rPr>
          <w:rFonts w:ascii="Baskerville Old Face" w:hAnsi="Baskerville Old Face"/>
          <w:sz w:val="36"/>
          <w:lang w:val="es-MX"/>
        </w:rPr>
        <w:t>Grupo</w:t>
      </w:r>
      <w:r w:rsidRPr="003C55F9">
        <w:rPr>
          <w:rFonts w:ascii="Baskerville Old Face" w:hAnsi="Baskerville Old Face"/>
          <w:sz w:val="36"/>
          <w:lang w:val="es-MX"/>
        </w:rPr>
        <w:t>: 107</w:t>
      </w:r>
    </w:p>
    <w:p w:rsidR="003C55F9" w:rsidRPr="003C55F9" w:rsidRDefault="003C55F9" w:rsidP="003C55F9">
      <w:pPr>
        <w:rPr>
          <w:rFonts w:ascii="Baskerville Old Face" w:hAnsi="Baskerville Old Face"/>
          <w:sz w:val="36"/>
          <w:lang w:val="es-MX"/>
        </w:rPr>
      </w:pPr>
      <w:r w:rsidRPr="003C55F9">
        <w:rPr>
          <w:rFonts w:ascii="Baskerville Old Face" w:hAnsi="Baskerville Old Face"/>
          <w:sz w:val="36"/>
          <w:lang w:val="es-MX"/>
        </w:rPr>
        <w:t xml:space="preserve">Alumno: Verdugo </w:t>
      </w:r>
      <w:proofErr w:type="spellStart"/>
      <w:r w:rsidRPr="003C55F9">
        <w:rPr>
          <w:rFonts w:ascii="Baskerville Old Face" w:hAnsi="Baskerville Old Face"/>
          <w:sz w:val="36"/>
          <w:lang w:val="es-MX"/>
        </w:rPr>
        <w:t>Gutierrez</w:t>
      </w:r>
      <w:proofErr w:type="spellEnd"/>
      <w:r w:rsidRPr="003C55F9">
        <w:rPr>
          <w:rFonts w:ascii="Baskerville Old Face" w:hAnsi="Baskerville Old Face"/>
          <w:sz w:val="36"/>
          <w:lang w:val="es-MX"/>
        </w:rPr>
        <w:t xml:space="preserve"> Ana Laura</w:t>
      </w:r>
    </w:p>
    <w:p w:rsidR="00784A70" w:rsidRPr="003C55F9" w:rsidRDefault="003C55F9" w:rsidP="003C55F9">
      <w:pPr>
        <w:rPr>
          <w:rFonts w:ascii="Baskerville Old Face" w:hAnsi="Baskerville Old Face"/>
          <w:sz w:val="36"/>
          <w:lang w:val="es-MX"/>
        </w:rPr>
      </w:pPr>
      <w:r w:rsidRPr="003C55F9">
        <w:rPr>
          <w:rFonts w:ascii="Baskerville Old Face" w:hAnsi="Baskerville Old Face"/>
          <w:sz w:val="36"/>
          <w:lang w:val="es-MX"/>
        </w:rPr>
        <w:t>Fecha</w:t>
      </w:r>
      <w:r w:rsidRPr="003C55F9">
        <w:rPr>
          <w:rFonts w:ascii="Baskerville Old Face" w:hAnsi="Baskerville Old Face"/>
          <w:sz w:val="36"/>
          <w:lang w:val="es-MX"/>
        </w:rPr>
        <w:t>: 18/05/2019</w:t>
      </w:r>
    </w:p>
    <w:p w:rsidR="003C55F9" w:rsidRPr="003C55F9" w:rsidRDefault="003C55F9" w:rsidP="003C55F9">
      <w:pPr>
        <w:jc w:val="center"/>
        <w:rPr>
          <w:rFonts w:ascii="Baskerville Old Face" w:hAnsi="Baskerville Old Face"/>
          <w:sz w:val="32"/>
          <w:lang w:val="es-MX"/>
        </w:rPr>
      </w:pPr>
    </w:p>
    <w:p w:rsidR="003C55F9" w:rsidRPr="005248CC" w:rsidRDefault="00D81173">
      <w:pPr>
        <w:jc w:val="center"/>
        <w:rPr>
          <w:rFonts w:ascii="Baskerville Old Face" w:hAnsi="Baskerville Old Face"/>
          <w:b/>
          <w:sz w:val="40"/>
          <w:lang w:val="es-MX"/>
        </w:rPr>
      </w:pPr>
      <w:r w:rsidRPr="005248CC">
        <w:rPr>
          <w:rFonts w:ascii="Baskerville Old Face" w:hAnsi="Baskerville Old Face"/>
          <w:b/>
          <w:sz w:val="40"/>
          <w:lang w:val="es-MX"/>
        </w:rPr>
        <w:lastRenderedPageBreak/>
        <w:t>Subproducto declarativo</w:t>
      </w:r>
    </w:p>
    <w:p w:rsidR="00D81173" w:rsidRDefault="00D81173">
      <w:pPr>
        <w:jc w:val="center"/>
        <w:rPr>
          <w:rFonts w:ascii="Baskerville Old Face" w:hAnsi="Baskerville Old Face"/>
          <w:sz w:val="32"/>
          <w:lang w:val="es-MX"/>
        </w:rPr>
      </w:pPr>
    </w:p>
    <w:p w:rsidR="00D81173" w:rsidRPr="005248CC" w:rsidRDefault="00D81173" w:rsidP="00BF5588">
      <w:pPr>
        <w:pStyle w:val="Prrafodelista"/>
        <w:numPr>
          <w:ilvl w:val="0"/>
          <w:numId w:val="1"/>
        </w:numPr>
        <w:jc w:val="center"/>
        <w:rPr>
          <w:rFonts w:ascii="Baskerville Old Face" w:hAnsi="Baskerville Old Face"/>
          <w:sz w:val="32"/>
          <w:lang w:val="es-MX"/>
        </w:rPr>
      </w:pPr>
      <w:r w:rsidRPr="005248CC">
        <w:rPr>
          <w:rFonts w:ascii="Baskerville Old Face" w:hAnsi="Baskerville Old Face"/>
          <w:sz w:val="36"/>
          <w:lang w:val="es-MX"/>
        </w:rPr>
        <w:t>¿Qué son las animaciones y cuáles son los tipos que ofrece PowerPoint</w:t>
      </w:r>
      <w:r w:rsidRPr="005248CC">
        <w:rPr>
          <w:rFonts w:ascii="Andalus" w:hAnsi="Andalus" w:cs="Andalus"/>
          <w:sz w:val="36"/>
          <w:lang w:val="es-MX"/>
        </w:rPr>
        <w:t>?</w:t>
      </w:r>
      <w:r w:rsidR="005248CC" w:rsidRPr="005248CC">
        <w:rPr>
          <w:rFonts w:ascii="Andalus" w:hAnsi="Andalus" w:cs="Andalus"/>
          <w:sz w:val="24"/>
          <w:lang w:val="es-MX"/>
        </w:rPr>
        <w:t xml:space="preserve"> </w:t>
      </w:r>
      <w:r w:rsidR="005248CC" w:rsidRPr="005248CC">
        <w:rPr>
          <w:rFonts w:ascii="Andalus" w:hAnsi="Andalus" w:cs="Andalus"/>
          <w:color w:val="FF0000"/>
          <w:sz w:val="32"/>
          <w:lang w:val="es-MX"/>
        </w:rPr>
        <w:t>Las animaciones se utilizan para dar movimiento a elementos u objetos</w:t>
      </w:r>
      <w:r w:rsidR="005248CC" w:rsidRPr="005248CC">
        <w:rPr>
          <w:rFonts w:ascii="Andalus" w:hAnsi="Andalus" w:cs="Andalus"/>
          <w:color w:val="FF0000"/>
          <w:sz w:val="32"/>
          <w:lang w:val="es-MX"/>
        </w:rPr>
        <w:t>, PowerPoint ofrece Animaciones de entrada, Animaciones de salida y Énfasis; asimismo Insertados</w:t>
      </w:r>
      <w:r w:rsidR="005248CC" w:rsidRPr="005248CC">
        <w:rPr>
          <w:rFonts w:ascii="Andalus" w:hAnsi="Andalus" w:cs="Andalus"/>
          <w:color w:val="FF0000"/>
          <w:sz w:val="32"/>
          <w:lang w:val="es-MX"/>
        </w:rPr>
        <w:t xml:space="preserve"> en la diapositiva, con la inte</w:t>
      </w:r>
      <w:r w:rsidR="005248CC" w:rsidRPr="005248CC">
        <w:rPr>
          <w:rFonts w:ascii="Andalus" w:hAnsi="Andalus" w:cs="Andalus"/>
          <w:color w:val="FF0000"/>
          <w:sz w:val="32"/>
          <w:lang w:val="es-MX"/>
        </w:rPr>
        <w:t xml:space="preserve">nción de hacer más llamativa su </w:t>
      </w:r>
      <w:r w:rsidR="005248CC" w:rsidRPr="005248CC">
        <w:rPr>
          <w:rFonts w:ascii="Andalus" w:hAnsi="Andalus" w:cs="Andalus"/>
          <w:color w:val="FF0000"/>
          <w:sz w:val="32"/>
          <w:lang w:val="es-MX"/>
        </w:rPr>
        <w:t>exposición</w:t>
      </w:r>
    </w:p>
    <w:p w:rsidR="00D81173" w:rsidRPr="00BF5588" w:rsidRDefault="00D81173" w:rsidP="00BF5588">
      <w:pPr>
        <w:pStyle w:val="Prrafodelista"/>
        <w:numPr>
          <w:ilvl w:val="0"/>
          <w:numId w:val="1"/>
        </w:numPr>
        <w:jc w:val="center"/>
        <w:rPr>
          <w:rFonts w:ascii="Baskerville Old Face" w:hAnsi="Baskerville Old Face"/>
          <w:sz w:val="32"/>
          <w:lang w:val="es-MX"/>
        </w:rPr>
      </w:pPr>
      <w:r w:rsidRPr="00BF5588">
        <w:rPr>
          <w:rFonts w:ascii="Baskerville Old Face" w:hAnsi="Baskerville Old Face"/>
          <w:sz w:val="32"/>
          <w:lang w:val="es-MX"/>
        </w:rPr>
        <w:t xml:space="preserve">¿Paraqué se utilice la función </w:t>
      </w:r>
      <w:r w:rsidRPr="00BF5588">
        <w:rPr>
          <w:rFonts w:ascii="Baskerville Old Face" w:hAnsi="Baskerville Old Face"/>
          <w:i/>
          <w:sz w:val="32"/>
          <w:lang w:val="es-MX"/>
        </w:rPr>
        <w:t>presentar</w:t>
      </w:r>
      <w:r w:rsidRPr="00BF5588">
        <w:rPr>
          <w:rFonts w:ascii="Baskerville Old Face" w:hAnsi="Baskerville Old Face"/>
          <w:sz w:val="32"/>
          <w:lang w:val="es-MX"/>
        </w:rPr>
        <w:t xml:space="preserve"> </w:t>
      </w:r>
      <w:r w:rsidRPr="00BF5588">
        <w:rPr>
          <w:rFonts w:ascii="Baskerville Old Face" w:hAnsi="Baskerville Old Face"/>
          <w:i/>
          <w:sz w:val="32"/>
          <w:lang w:val="es-MX"/>
        </w:rPr>
        <w:t xml:space="preserve">en línea </w:t>
      </w:r>
      <w:r w:rsidRPr="00BF5588">
        <w:rPr>
          <w:rFonts w:ascii="Baskerville Old Face" w:hAnsi="Baskerville Old Face"/>
          <w:sz w:val="32"/>
          <w:lang w:val="es-MX"/>
        </w:rPr>
        <w:t xml:space="preserve">y cuáles son sus características? 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Presentar en línea: esta opción está disponible para realizar la 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presentación por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Internet; se utiliza cuando hay asis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tentes que físicamente no están presentes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pero que desean un canal virtual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de comunicación para ser partícipes de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la exposición</w:t>
      </w:r>
    </w:p>
    <w:p w:rsidR="00D81173" w:rsidRPr="00BF5588" w:rsidRDefault="00D81173" w:rsidP="00BF5588">
      <w:pPr>
        <w:pStyle w:val="Prrafodelista"/>
        <w:numPr>
          <w:ilvl w:val="0"/>
          <w:numId w:val="1"/>
        </w:numPr>
        <w:jc w:val="center"/>
        <w:rPr>
          <w:rFonts w:ascii="Baskerville Old Face" w:hAnsi="Baskerville Old Face"/>
          <w:i/>
          <w:color w:val="FF0000"/>
          <w:sz w:val="32"/>
          <w:lang w:val="es-MX"/>
        </w:rPr>
      </w:pPr>
      <w:r w:rsidRPr="00BF5588">
        <w:rPr>
          <w:rFonts w:ascii="Baskerville Old Face" w:hAnsi="Baskerville Old Face"/>
          <w:sz w:val="32"/>
          <w:lang w:val="es-MX"/>
        </w:rPr>
        <w:t xml:space="preserve">¿Cuál es la diferencia entre los comandos </w:t>
      </w:r>
      <w:r w:rsidRPr="00BF5588">
        <w:rPr>
          <w:rFonts w:ascii="Baskerville Old Face" w:hAnsi="Baskerville Old Face"/>
          <w:i/>
          <w:sz w:val="32"/>
          <w:lang w:val="es-MX"/>
        </w:rPr>
        <w:t>grabar presentación</w:t>
      </w:r>
      <w:r w:rsidRPr="00BF5588">
        <w:rPr>
          <w:rFonts w:ascii="Baskerville Old Face" w:hAnsi="Baskerville Old Face"/>
          <w:sz w:val="32"/>
          <w:lang w:val="es-MX"/>
        </w:rPr>
        <w:t xml:space="preserve"> y </w:t>
      </w:r>
      <w:r w:rsidRPr="00BF5588">
        <w:rPr>
          <w:rFonts w:ascii="Baskerville Old Face" w:hAnsi="Baskerville Old Face"/>
          <w:i/>
          <w:sz w:val="32"/>
          <w:lang w:val="es-MX"/>
        </w:rPr>
        <w:t>ensayar intervalos?</w:t>
      </w:r>
      <w:r w:rsidR="00BF5588" w:rsidRPr="00BF5588">
        <w:rPr>
          <w:lang w:val="es-MX"/>
        </w:rPr>
        <w:t xml:space="preserve"> </w:t>
      </w:r>
      <w:r w:rsidR="00BF5588" w:rsidRPr="00BF5588">
        <w:rPr>
          <w:rFonts w:ascii="Baskerville Old Face" w:hAnsi="Baskerville Old Face"/>
          <w:i/>
          <w:color w:val="FF0000"/>
          <w:sz w:val="32"/>
          <w:lang w:val="es-MX"/>
        </w:rPr>
        <w:t>El comando Grabar presentación con diapositivas funciona de manera muy</w:t>
      </w:r>
      <w:r w:rsidR="00BF5588" w:rsidRPr="00BF5588">
        <w:rPr>
          <w:rFonts w:ascii="Baskerville Old Face" w:hAnsi="Baskerville Old Face"/>
          <w:i/>
          <w:color w:val="FF0000"/>
          <w:sz w:val="32"/>
          <w:lang w:val="es-MX"/>
        </w:rPr>
        <w:t xml:space="preserve"> Similar</w:t>
      </w:r>
      <w:r w:rsidR="00BF5588" w:rsidRPr="00BF5588">
        <w:rPr>
          <w:rFonts w:ascii="Baskerville Old Face" w:hAnsi="Baskerville Old Face"/>
          <w:i/>
          <w:color w:val="FF0000"/>
          <w:sz w:val="32"/>
          <w:lang w:val="es-MX"/>
        </w:rPr>
        <w:t xml:space="preserve"> al de Ensayar intervalos, la diferenc</w:t>
      </w:r>
      <w:r w:rsidR="00BF5588" w:rsidRPr="00BF5588">
        <w:rPr>
          <w:rFonts w:ascii="Baskerville Old Face" w:hAnsi="Baskerville Old Face"/>
          <w:i/>
          <w:color w:val="FF0000"/>
          <w:sz w:val="32"/>
          <w:lang w:val="es-MX"/>
        </w:rPr>
        <w:t>ia radica en que el primero permítela</w:t>
      </w:r>
      <w:r w:rsidR="00BF5588" w:rsidRPr="00BF5588">
        <w:rPr>
          <w:rFonts w:ascii="Baskerville Old Face" w:hAnsi="Baskerville Old Face"/>
          <w:i/>
          <w:color w:val="FF0000"/>
          <w:sz w:val="32"/>
          <w:lang w:val="es-MX"/>
        </w:rPr>
        <w:t xml:space="preserve"> grabación de voz.</w:t>
      </w:r>
    </w:p>
    <w:p w:rsidR="00D81173" w:rsidRPr="00BF5588" w:rsidRDefault="00D81173" w:rsidP="00BF5588">
      <w:pPr>
        <w:pStyle w:val="Prrafodelista"/>
        <w:numPr>
          <w:ilvl w:val="0"/>
          <w:numId w:val="1"/>
        </w:numPr>
        <w:jc w:val="center"/>
        <w:rPr>
          <w:rFonts w:ascii="Baskerville Old Face" w:hAnsi="Baskerville Old Face"/>
          <w:color w:val="FF0000"/>
          <w:sz w:val="32"/>
          <w:lang w:val="es-MX"/>
        </w:rPr>
      </w:pPr>
      <w:r w:rsidRPr="00BF5588">
        <w:rPr>
          <w:rFonts w:ascii="Baskerville Old Face" w:hAnsi="Baskerville Old Face"/>
          <w:sz w:val="32"/>
          <w:lang w:val="es-MX"/>
        </w:rPr>
        <w:t xml:space="preserve">¿En qué consiste la vista del moderador </w:t>
      </w:r>
      <w:r w:rsidR="005248CC" w:rsidRPr="00BF5588">
        <w:rPr>
          <w:rFonts w:ascii="Baskerville Old Face" w:hAnsi="Baskerville Old Face"/>
          <w:sz w:val="32"/>
          <w:lang w:val="es-MX"/>
        </w:rPr>
        <w:t>y cuáles son sus funciones?</w:t>
      </w:r>
      <w:r w:rsidR="00BF5588" w:rsidRPr="00BF5588">
        <w:rPr>
          <w:lang w:val="es-MX"/>
        </w:rPr>
        <w:t xml:space="preserve"> 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La vista de moderador tiene grandes ventaj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as al exponer una presentación, ya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que permite ver notas de las diapositivas, t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ener una vista previa del orden de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proyección de las mismas, sub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rayar en ellas o simular que un puntero 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láser apunta hacia la presentación, entre otras funciones.</w:t>
      </w:r>
    </w:p>
    <w:p w:rsidR="00BF5588" w:rsidRPr="00BF5588" w:rsidRDefault="00BF5588" w:rsidP="00BF5588">
      <w:pPr>
        <w:jc w:val="center"/>
        <w:rPr>
          <w:rFonts w:ascii="Baskerville Old Face" w:hAnsi="Baskerville Old Face"/>
          <w:sz w:val="32"/>
          <w:lang w:val="es-MX"/>
        </w:rPr>
      </w:pPr>
    </w:p>
    <w:p w:rsidR="005248CC" w:rsidRPr="00BF5588" w:rsidRDefault="005248CC" w:rsidP="00BF5588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color w:val="FF0000"/>
          <w:sz w:val="32"/>
          <w:lang w:val="es-MX"/>
        </w:rPr>
      </w:pPr>
      <w:r w:rsidRPr="00BF5588">
        <w:rPr>
          <w:rFonts w:ascii="Baskerville Old Face" w:hAnsi="Baskerville Old Face"/>
          <w:sz w:val="32"/>
          <w:lang w:val="es-MX"/>
        </w:rPr>
        <w:t xml:space="preserve">¿Cuál es la ventaja de empaquetar información en </w:t>
      </w:r>
      <w:proofErr w:type="spellStart"/>
      <w:r w:rsidRPr="00BF5588">
        <w:rPr>
          <w:rFonts w:ascii="Baskerville Old Face" w:hAnsi="Baskerville Old Face"/>
          <w:sz w:val="32"/>
          <w:lang w:val="es-MX"/>
        </w:rPr>
        <w:t>CD</w:t>
      </w:r>
      <w:proofErr w:type="gramStart"/>
      <w:r w:rsidRPr="00BF5588">
        <w:rPr>
          <w:rFonts w:ascii="Baskerville Old Face" w:hAnsi="Baskerville Old Face"/>
          <w:sz w:val="32"/>
          <w:lang w:val="es-MX"/>
        </w:rPr>
        <w:t>?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Con</w:t>
      </w:r>
      <w:proofErr w:type="spellEnd"/>
      <w:proofErr w:type="gramEnd"/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el comando Empaquetar presentación para CD, el documento 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de PowerPoint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se graba en un disco compa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cto. Dicha grabación también incluye los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videos y los audios incrustados en l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as diapositivas; de esta forma, la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presentación se podrá visualizar en cua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>lquier PC que cuente con lector de</w:t>
      </w:r>
      <w:r w:rsidR="00BF5588" w:rsidRPr="00BF5588">
        <w:rPr>
          <w:rFonts w:ascii="Baskerville Old Face" w:hAnsi="Baskerville Old Face"/>
          <w:color w:val="FF0000"/>
          <w:sz w:val="32"/>
          <w:lang w:val="es-MX"/>
        </w:rPr>
        <w:t xml:space="preserve"> CD y, claro, con la instalación del programa PowerPoint.</w:t>
      </w:r>
    </w:p>
    <w:p w:rsidR="005248CC" w:rsidRPr="005248CC" w:rsidRDefault="005248CC">
      <w:pPr>
        <w:jc w:val="center"/>
        <w:rPr>
          <w:rFonts w:ascii="Baskerville Old Face" w:hAnsi="Baskerville Old Face"/>
          <w:b/>
          <w:sz w:val="40"/>
          <w:lang w:val="es-MX"/>
        </w:rPr>
      </w:pPr>
      <w:r w:rsidRPr="005248CC">
        <w:rPr>
          <w:rFonts w:ascii="Baskerville Old Face" w:hAnsi="Baskerville Old Face"/>
          <w:b/>
          <w:sz w:val="40"/>
          <w:lang w:val="es-MX"/>
        </w:rPr>
        <w:t>Producto actitudinal-</w:t>
      </w:r>
      <w:proofErr w:type="spellStart"/>
      <w:r w:rsidRPr="005248CC">
        <w:rPr>
          <w:rFonts w:ascii="Baskerville Old Face" w:hAnsi="Baskerville Old Face"/>
          <w:b/>
          <w:sz w:val="40"/>
          <w:lang w:val="es-MX"/>
        </w:rPr>
        <w:t>valoral</w:t>
      </w:r>
      <w:proofErr w:type="spellEnd"/>
    </w:p>
    <w:p w:rsidR="005248CC" w:rsidRDefault="005248CC">
      <w:pPr>
        <w:jc w:val="center"/>
        <w:rPr>
          <w:rFonts w:ascii="Baskerville Old Face" w:hAnsi="Baskerville Old Face"/>
          <w:sz w:val="32"/>
          <w:lang w:val="es-MX"/>
        </w:rPr>
      </w:pPr>
    </w:p>
    <w:p w:rsidR="005248CC" w:rsidRPr="00BF5588" w:rsidRDefault="005248CC">
      <w:pPr>
        <w:jc w:val="center"/>
        <w:rPr>
          <w:rFonts w:ascii="Baskerville Old Face" w:hAnsi="Baskerville Old Face"/>
          <w:color w:val="FF0000"/>
          <w:sz w:val="32"/>
          <w:lang w:val="es-MX"/>
        </w:rPr>
      </w:pPr>
      <w:r>
        <w:rPr>
          <w:rFonts w:ascii="Baskerville Old Face" w:hAnsi="Baskerville Old Face"/>
          <w:sz w:val="32"/>
          <w:lang w:val="es-MX"/>
        </w:rPr>
        <w:t>¿Por qué debes enviar una saturación de textos y animaciones a las diapositivas?</w:t>
      </w:r>
      <w:r w:rsidR="00BF5588">
        <w:rPr>
          <w:rFonts w:ascii="Baskerville Old Face" w:hAnsi="Baskerville Old Face"/>
          <w:color w:val="FF0000"/>
          <w:sz w:val="32"/>
          <w:lang w:val="es-MX"/>
        </w:rPr>
        <w:t xml:space="preserve"> Porque aparte que el documento se hace muy pesado puede que donde vayas a reproducir tus diapositivas no sean compatibles con la versión del PowerPoint de tu computadora a la otra donde lo quieras reproducir</w:t>
      </w:r>
    </w:p>
    <w:p w:rsidR="00D81173" w:rsidRPr="00BF5588" w:rsidRDefault="005248CC">
      <w:pPr>
        <w:jc w:val="center"/>
        <w:rPr>
          <w:rFonts w:ascii="Baskerville Old Face" w:hAnsi="Baskerville Old Face"/>
          <w:color w:val="FF0000"/>
          <w:sz w:val="32"/>
          <w:lang w:val="es-MX"/>
        </w:rPr>
      </w:pPr>
      <w:r>
        <w:rPr>
          <w:rFonts w:ascii="Baskerville Old Face" w:hAnsi="Baskerville Old Face"/>
          <w:sz w:val="32"/>
          <w:lang w:val="es-MX"/>
        </w:rPr>
        <w:t xml:space="preserve">¿En cuáles situaciones conviene exponer una presentación que se ejecute automáticamente y en cuales una que </w:t>
      </w:r>
      <w:r w:rsidR="00BF5588">
        <w:rPr>
          <w:rFonts w:ascii="Baskerville Old Face" w:hAnsi="Baskerville Old Face"/>
          <w:sz w:val="32"/>
          <w:lang w:val="es-MX"/>
        </w:rPr>
        <w:t>tú</w:t>
      </w:r>
      <w:r>
        <w:rPr>
          <w:rFonts w:ascii="Baskerville Old Face" w:hAnsi="Baskerville Old Face"/>
          <w:sz w:val="32"/>
          <w:lang w:val="es-MX"/>
        </w:rPr>
        <w:t xml:space="preserve"> controles su reproducción?</w:t>
      </w:r>
      <w:r w:rsidR="00BF5588">
        <w:rPr>
          <w:rFonts w:ascii="Baskerville Old Face" w:hAnsi="Baskerville Old Face"/>
          <w:sz w:val="32"/>
          <w:lang w:val="es-MX"/>
        </w:rPr>
        <w:t xml:space="preserve"> </w:t>
      </w:r>
      <w:r w:rsidR="00BF5588">
        <w:rPr>
          <w:rFonts w:ascii="Baskerville Old Face" w:hAnsi="Baskerville Old Face"/>
          <w:color w:val="FF0000"/>
          <w:sz w:val="32"/>
          <w:lang w:val="es-MX"/>
        </w:rPr>
        <w:t>Automático en las exposiciones con poco texto y muchas imágenes y para controlarla</w:t>
      </w:r>
      <w:bookmarkStart w:id="0" w:name="_GoBack"/>
      <w:bookmarkEnd w:id="0"/>
      <w:r w:rsidR="00BF5588">
        <w:rPr>
          <w:rFonts w:ascii="Baskerville Old Face" w:hAnsi="Baskerville Old Face"/>
          <w:color w:val="FF0000"/>
          <w:sz w:val="32"/>
          <w:lang w:val="es-MX"/>
        </w:rPr>
        <w:t xml:space="preserve"> en exposiciones en las cuales tengas mucho texto y tengas que explicar con muchos detalles.</w:t>
      </w:r>
    </w:p>
    <w:sectPr w:rsidR="00D81173" w:rsidRPr="00BF55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E771A"/>
    <w:multiLevelType w:val="hybridMultilevel"/>
    <w:tmpl w:val="01380D38"/>
    <w:lvl w:ilvl="0" w:tplc="98BE36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A276D"/>
    <w:multiLevelType w:val="hybridMultilevel"/>
    <w:tmpl w:val="0BA4FB98"/>
    <w:lvl w:ilvl="0" w:tplc="98BE36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F9"/>
    <w:rsid w:val="003C55F9"/>
    <w:rsid w:val="005248CC"/>
    <w:rsid w:val="00784A70"/>
    <w:rsid w:val="00BF5588"/>
    <w:rsid w:val="00D81173"/>
    <w:rsid w:val="00F4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5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8117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24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5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8117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2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Ofilleva</dc:creator>
  <cp:lastModifiedBy>Ofilleva</cp:lastModifiedBy>
  <cp:revision>1</cp:revision>
  <dcterms:created xsi:type="dcterms:W3CDTF">2019-05-15T14:44:00Z</dcterms:created>
  <dcterms:modified xsi:type="dcterms:W3CDTF">2019-05-15T15:28:00Z</dcterms:modified>
</cp:coreProperties>
</file>